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D1" w:rsidRDefault="001A62D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A62D1" w:rsidRDefault="001A62D1">
      <w:pPr>
        <w:pStyle w:val="ConsPlusNormal"/>
        <w:jc w:val="both"/>
        <w:outlineLvl w:val="0"/>
      </w:pPr>
    </w:p>
    <w:p w:rsidR="001A62D1" w:rsidRDefault="001A62D1">
      <w:pPr>
        <w:pStyle w:val="ConsPlusNormal"/>
        <w:outlineLvl w:val="0"/>
      </w:pPr>
      <w:r>
        <w:t>Зарегистрировано в Минюсте России 11 сентября 2020 г. N 59784</w:t>
      </w:r>
    </w:p>
    <w:p w:rsidR="001A62D1" w:rsidRDefault="001A62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Title"/>
        <w:jc w:val="center"/>
      </w:pPr>
      <w:r>
        <w:t>МИНИСТЕРСТВО ПРОСВЕЩЕНИЯ РОССИЙСКОЙ ФЕДЕРАЦИИ</w:t>
      </w:r>
    </w:p>
    <w:p w:rsidR="001A62D1" w:rsidRDefault="001A62D1">
      <w:pPr>
        <w:pStyle w:val="ConsPlusTitle"/>
        <w:jc w:val="center"/>
      </w:pPr>
    </w:p>
    <w:p w:rsidR="001A62D1" w:rsidRDefault="001A62D1">
      <w:pPr>
        <w:pStyle w:val="ConsPlusTitle"/>
        <w:jc w:val="center"/>
      </w:pPr>
      <w:r>
        <w:t>ПРИКАЗ</w:t>
      </w:r>
    </w:p>
    <w:p w:rsidR="001A62D1" w:rsidRDefault="001A62D1">
      <w:pPr>
        <w:pStyle w:val="ConsPlusTitle"/>
        <w:jc w:val="center"/>
      </w:pPr>
      <w:r>
        <w:t>от 26 августа 2020 г. N 438</w:t>
      </w:r>
    </w:p>
    <w:p w:rsidR="001A62D1" w:rsidRDefault="001A62D1">
      <w:pPr>
        <w:pStyle w:val="ConsPlusTitle"/>
        <w:jc w:val="center"/>
      </w:pPr>
    </w:p>
    <w:p w:rsidR="001A62D1" w:rsidRDefault="001A62D1">
      <w:pPr>
        <w:pStyle w:val="ConsPlusTitle"/>
        <w:jc w:val="center"/>
      </w:pPr>
      <w:r>
        <w:t>ОБ УТВЕРЖДЕНИИ ПОРЯДКА</w:t>
      </w:r>
    </w:p>
    <w:p w:rsidR="001A62D1" w:rsidRDefault="001A62D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1A62D1" w:rsidRDefault="001A62D1">
      <w:pPr>
        <w:pStyle w:val="ConsPlusTitle"/>
        <w:jc w:val="center"/>
      </w:pPr>
      <w:r>
        <w:t>ПО ОСНОВНЫМ ПРОГРАММАМ ПРОФЕССИОНАЛЬНОГО ОБУЧЕНИЯ</w:t>
      </w:r>
    </w:p>
    <w:p w:rsidR="001A62D1" w:rsidRDefault="001A62D1">
      <w:pPr>
        <w:pStyle w:val="ConsPlusNormal"/>
        <w:jc w:val="center"/>
      </w:pPr>
    </w:p>
    <w:p w:rsidR="001A62D1" w:rsidRDefault="001A62D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>
          <w:rPr>
            <w:color w:val="0000FF"/>
          </w:rPr>
          <w:t>подпунктом 4.2.5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программам профессионального обучения.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от </w:t>
      </w:r>
      <w:hyperlink r:id="rId7" w:history="1">
        <w:r>
          <w:rPr>
            <w:color w:val="0000FF"/>
          </w:rPr>
          <w:t>18 апреля 2013 г. N 292</w:t>
        </w:r>
      </w:hyperlink>
      <w:r>
        <w:t xml:space="preserve"> "Об утверждении Порядка организации и осуществления образовательной деятельности по основным программам профессионального обучения" (зарегистрирован Министерством юстиции Российской Федерации 15 мая 2013 г., регистрационный N 28395);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от </w:t>
      </w:r>
      <w:hyperlink r:id="rId8" w:history="1">
        <w:r>
          <w:rPr>
            <w:color w:val="0000FF"/>
          </w:rPr>
          <w:t>21 августа 2013 г. N 977</w:t>
        </w:r>
      </w:hyperlink>
      <w:r>
        <w:t xml:space="preserve"> 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17 сентября 2013 г., регистрационный N 29969);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от </w:t>
      </w:r>
      <w:hyperlink r:id="rId9" w:history="1">
        <w:r>
          <w:rPr>
            <w:color w:val="0000FF"/>
          </w:rPr>
          <w:t>20 января 2015 г. N 17</w:t>
        </w:r>
      </w:hyperlink>
      <w:r>
        <w:t xml:space="preserve"> 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3 апреля 2015 г., регистрационный N 36710);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от </w:t>
      </w:r>
      <w:hyperlink r:id="rId10" w:history="1">
        <w:r>
          <w:rPr>
            <w:color w:val="0000FF"/>
          </w:rPr>
          <w:t>26 мая 2015 г. N 524</w:t>
        </w:r>
      </w:hyperlink>
      <w:r>
        <w:t xml:space="preserve"> "О внесении изменений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17 июня 2015 г., регистрационный N 37678);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от </w:t>
      </w:r>
      <w:hyperlink r:id="rId11" w:history="1">
        <w:r>
          <w:rPr>
            <w:color w:val="0000FF"/>
          </w:rPr>
          <w:t>27 октября 2015 г. N 1224</w:t>
        </w:r>
      </w:hyperlink>
      <w:r>
        <w:t xml:space="preserve"> 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12 ноября 2015 г., </w:t>
      </w:r>
      <w:r>
        <w:lastRenderedPageBreak/>
        <w:t>регистрационный N 39682).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jc w:val="right"/>
      </w:pPr>
      <w:r>
        <w:t>Министр</w:t>
      </w:r>
    </w:p>
    <w:p w:rsidR="001A62D1" w:rsidRDefault="001A62D1">
      <w:pPr>
        <w:pStyle w:val="ConsPlusNormal"/>
        <w:jc w:val="right"/>
      </w:pPr>
      <w:r>
        <w:t>С.С.КРАВЦОВ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jc w:val="right"/>
        <w:outlineLvl w:val="0"/>
      </w:pPr>
      <w:r>
        <w:t>Приложение</w:t>
      </w:r>
    </w:p>
    <w:p w:rsidR="001A62D1" w:rsidRDefault="001A62D1">
      <w:pPr>
        <w:pStyle w:val="ConsPlusNormal"/>
        <w:jc w:val="right"/>
      </w:pPr>
    </w:p>
    <w:p w:rsidR="001A62D1" w:rsidRDefault="001A62D1">
      <w:pPr>
        <w:pStyle w:val="ConsPlusNormal"/>
        <w:jc w:val="right"/>
      </w:pPr>
      <w:r>
        <w:t>Утвержден</w:t>
      </w:r>
    </w:p>
    <w:p w:rsidR="001A62D1" w:rsidRDefault="001A62D1">
      <w:pPr>
        <w:pStyle w:val="ConsPlusNormal"/>
        <w:jc w:val="right"/>
      </w:pPr>
      <w:r>
        <w:t>приказом Министерства просвещения</w:t>
      </w:r>
    </w:p>
    <w:p w:rsidR="001A62D1" w:rsidRDefault="001A62D1">
      <w:pPr>
        <w:pStyle w:val="ConsPlusNormal"/>
        <w:jc w:val="right"/>
      </w:pPr>
      <w:r>
        <w:t>Российской Федерации</w:t>
      </w:r>
    </w:p>
    <w:p w:rsidR="001A62D1" w:rsidRDefault="001A62D1">
      <w:pPr>
        <w:pStyle w:val="ConsPlusNormal"/>
        <w:jc w:val="right"/>
      </w:pPr>
      <w:r>
        <w:t>от 26 августа 2020 г. N 438</w:t>
      </w:r>
    </w:p>
    <w:p w:rsidR="001A62D1" w:rsidRDefault="001A62D1">
      <w:pPr>
        <w:pStyle w:val="ConsPlusNormal"/>
        <w:jc w:val="right"/>
      </w:pPr>
    </w:p>
    <w:p w:rsidR="001A62D1" w:rsidRDefault="001A62D1">
      <w:pPr>
        <w:pStyle w:val="ConsPlusTitle"/>
        <w:jc w:val="center"/>
      </w:pPr>
      <w:bookmarkStart w:id="0" w:name="P36"/>
      <w:bookmarkEnd w:id="0"/>
      <w:r>
        <w:t>ПОРЯДОК</w:t>
      </w:r>
    </w:p>
    <w:p w:rsidR="001A62D1" w:rsidRDefault="001A62D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1A62D1" w:rsidRDefault="001A62D1">
      <w:pPr>
        <w:pStyle w:val="ConsPlusTitle"/>
        <w:jc w:val="center"/>
      </w:pPr>
      <w:r>
        <w:t>ПО ОСНОВНЫМ ПРОГРАММАМ ПРОФЕССИОНАЛЬНОГО ОБУЧЕНИЯ</w:t>
      </w:r>
    </w:p>
    <w:p w:rsidR="001A62D1" w:rsidRDefault="001A62D1">
      <w:pPr>
        <w:pStyle w:val="ConsPlusNormal"/>
        <w:jc w:val="center"/>
      </w:pPr>
    </w:p>
    <w:p w:rsidR="001A62D1" w:rsidRDefault="001A62D1">
      <w:pPr>
        <w:pStyle w:val="ConsPlusTitle"/>
        <w:jc w:val="center"/>
        <w:outlineLvl w:val="1"/>
      </w:pPr>
      <w:r>
        <w:t>I. Общие положения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основным программам профессионального обучения (далее - Порядок) устанавливает правила организации и осуществления образовательной деятельности по основным программам профессионального обучения, в том числе особенности организации образовательной деятельности для лиц с ограниченными возможностями здоровья.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по основным программам профессионального обучения (программам профессиональной подготовки по профессиям рабочих, должностям служащих, программам переподготовки рабочих, служащих и программам повышения квалификации рабочих, служащих).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3. Порядок организации и осуществления образовательной деятельности по основным программам профессионального обучения в части, не урегулированной законодательством об образовании и настоящим Порядком, устанавливается организацией, осуществляющей образовательную деятельность.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4. Основные программы профессионального обучения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не установлено иное &lt;1&gt;.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Часть 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 xml:space="preserve">5. Уполномоченными федеральными государственными органами в случаях, установленных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программы профессионального обучения &lt;2&gt;.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 w:history="1">
        <w:r>
          <w:rPr>
            <w:color w:val="0000FF"/>
          </w:rPr>
          <w:t>Часть 15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Title"/>
        <w:jc w:val="center"/>
        <w:outlineLvl w:val="1"/>
      </w:pPr>
      <w:r>
        <w:t>II. Организация и осуществление</w:t>
      </w:r>
    </w:p>
    <w:p w:rsidR="001A62D1" w:rsidRDefault="001A62D1">
      <w:pPr>
        <w:pStyle w:val="ConsPlusTitle"/>
        <w:jc w:val="center"/>
      </w:pPr>
      <w:r>
        <w:t>образовательной деятельности</w:t>
      </w:r>
    </w:p>
    <w:p w:rsidR="001A62D1" w:rsidRDefault="001A62D1">
      <w:pPr>
        <w:pStyle w:val="ConsPlusNormal"/>
        <w:jc w:val="center"/>
      </w:pPr>
    </w:p>
    <w:p w:rsidR="001A62D1" w:rsidRDefault="001A62D1">
      <w:pPr>
        <w:pStyle w:val="ConsPlusNormal"/>
        <w:ind w:firstLine="540"/>
        <w:jc w:val="both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 &lt;3&gt;.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 w:history="1">
        <w:r>
          <w:rPr>
            <w:color w:val="0000FF"/>
          </w:rPr>
          <w:t>Часть 6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7. 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&lt;4&gt;.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Часть 5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8. Допускается сочетание различных форм получения образования и форм обучения &lt;5&gt;.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 w:history="1">
        <w:r>
          <w:rPr>
            <w:color w:val="0000FF"/>
          </w:rPr>
          <w:t>Часть 4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 xml:space="preserve">9. 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</w:t>
      </w:r>
      <w:hyperlink r:id="rId19" w:history="1">
        <w:r>
          <w:rPr>
            <w:color w:val="0000FF"/>
          </w:rPr>
          <w:t>стандартов</w:t>
        </w:r>
      </w:hyperlink>
      <w:r>
        <w:t xml:space="preserve"> (при наличии) или установленных квалификационных требований, если иное не установлено законодательством Российской Федерации.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10. 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11. 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12. 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13. 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</w:t>
      </w:r>
      <w:r>
        <w:lastRenderedPageBreak/>
        <w:t>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14. 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15. Профессиональное обучение завершается итоговой аттестацией в форме квалификационного экзамена &lt;6&gt;.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 w:history="1">
        <w:r>
          <w:rPr>
            <w:color w:val="0000FF"/>
          </w:rPr>
          <w:t>Часть 1 статьи 74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16.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 &lt;7&gt;.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1" w:history="1">
        <w:r>
          <w:rPr>
            <w:color w:val="0000FF"/>
          </w:rPr>
          <w:t>Часть 2 статьи 74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17.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 &lt;8&gt;.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2" w:history="1">
        <w:r>
          <w:rPr>
            <w:color w:val="0000FF"/>
          </w:rPr>
          <w:t>Часть 3 статьи 74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18. Формы проведения квалификационного экзамена устанавливаются организацией, осуществляющей образовательную деятельность.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19. 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20. 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</w:t>
      </w:r>
      <w:r>
        <w:lastRenderedPageBreak/>
        <w:t>наличию квалификации по результатам профессионального обучения, если иное не установлено законодательством Российской Федерации &lt;9&gt;.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3" w:history="1">
        <w:r>
          <w:rPr>
            <w:color w:val="0000FF"/>
          </w:rPr>
          <w:t>Часть 11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21. 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 &lt;10&gt;.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4" w:history="1">
        <w:r>
          <w:rPr>
            <w:color w:val="0000FF"/>
          </w:rPr>
          <w:t>Часть 3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22. 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&lt;11&gt;.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5" w:history="1">
        <w:r>
          <w:rPr>
            <w:color w:val="0000FF"/>
          </w:rPr>
          <w:t>Часть 12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Title"/>
        <w:jc w:val="center"/>
        <w:outlineLvl w:val="1"/>
      </w:pPr>
      <w:r>
        <w:t>III. Особенности профессионального обучения лиц</w:t>
      </w:r>
    </w:p>
    <w:p w:rsidR="001A62D1" w:rsidRDefault="001A62D1">
      <w:pPr>
        <w:pStyle w:val="ConsPlusTitle"/>
        <w:jc w:val="center"/>
      </w:pPr>
      <w:r>
        <w:t>с ограниченными возможностями здоровья</w:t>
      </w:r>
    </w:p>
    <w:p w:rsidR="001A62D1" w:rsidRDefault="001A62D1">
      <w:pPr>
        <w:pStyle w:val="ConsPlusNormal"/>
        <w:jc w:val="right"/>
      </w:pPr>
    </w:p>
    <w:p w:rsidR="001A62D1" w:rsidRDefault="001A62D1">
      <w:pPr>
        <w:pStyle w:val="ConsPlusNormal"/>
        <w:ind w:firstLine="540"/>
        <w:jc w:val="both"/>
      </w:pPr>
      <w:r>
        <w:t>23. Содержание профессионального обучения и условия организации обучения лиц с ограниченными возможностями здоровья определяются адаптированной образовательной программой, самостоятельно разрабатываемой организацией, осуществляющей образовательную деятельность.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24. Организациями, осуществляющими образовательную деятельность, должны быть созданы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 &lt;12&gt;.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6" w:history="1">
        <w:r>
          <w:rPr>
            <w:color w:val="0000FF"/>
          </w:rPr>
          <w:t>Часть 10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 xml:space="preserve">25.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</w:t>
      </w:r>
      <w:r>
        <w:lastRenderedPageBreak/>
        <w:t>среднего общего образования &lt;13&gt;.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7" w:history="1">
        <w:r>
          <w:rPr>
            <w:color w:val="0000FF"/>
          </w:rPr>
          <w:t>Часть 9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1A62D1" w:rsidRDefault="001A62D1">
      <w:pPr>
        <w:pStyle w:val="ConsPlusNormal"/>
        <w:jc w:val="both"/>
      </w:pPr>
    </w:p>
    <w:p w:rsidR="001A62D1" w:rsidRDefault="001A62D1">
      <w:pPr>
        <w:pStyle w:val="ConsPlusNormal"/>
        <w:jc w:val="both"/>
      </w:pPr>
    </w:p>
    <w:p w:rsidR="001A62D1" w:rsidRDefault="001A62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1832" w:rsidRDefault="006E1832">
      <w:bookmarkStart w:id="1" w:name="_GoBack"/>
      <w:bookmarkEnd w:id="1"/>
    </w:p>
    <w:sectPr w:rsidR="006E1832" w:rsidSect="001E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D1"/>
    <w:rsid w:val="001A62D1"/>
    <w:rsid w:val="006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0FD63-08C1-4A3B-BAB6-F4232724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2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D041A14309EE190CBFB8D81C093438AA42A3A1B9962CC17AE5F073EBBD136B488DC0C595ACBB4A49C195F721FO7N" TargetMode="External"/><Relationship Id="rId13" Type="http://schemas.openxmlformats.org/officeDocument/2006/relationships/hyperlink" Target="consultantplus://offline/ref=822D041A14309EE190CBFB8D81C093438FA021381B9D62CC17AE5F073EBBD136A68884005852D7B6A5894F0E34A0B7CFDAC08FA0C1B6BB6717ODN" TargetMode="External"/><Relationship Id="rId18" Type="http://schemas.openxmlformats.org/officeDocument/2006/relationships/hyperlink" Target="consultantplus://offline/ref=822D041A14309EE190CBFB8D81C093438FA021381B9D62CC17AE5F073EBBD136A68884005852D7B3A4894F0E34A0B7CFDAC08FA0C1B6BB6717ODN" TargetMode="External"/><Relationship Id="rId26" Type="http://schemas.openxmlformats.org/officeDocument/2006/relationships/hyperlink" Target="consultantplus://offline/ref=822D041A14309EE190CBFB8D81C093438FA021381B9D62CC17AE5F073EBBD136A68884005853D5B0A4894F0E34A0B7CFDAC08FA0C1B6BB6717OD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22D041A14309EE190CBFB8D81C093438FA021381B9D62CC17AE5F073EBBD136A68884055954DEE0F2C64E5271FDA4CED5C08DA7DD1BO6N" TargetMode="External"/><Relationship Id="rId7" Type="http://schemas.openxmlformats.org/officeDocument/2006/relationships/hyperlink" Target="consultantplus://offline/ref=822D041A14309EE190CBFB8D81C093438AA82A3A1D9C62CC17AE5F073EBBD136B488DC0C595ACBB4A49C195F721FO7N" TargetMode="External"/><Relationship Id="rId12" Type="http://schemas.openxmlformats.org/officeDocument/2006/relationships/hyperlink" Target="consultantplus://offline/ref=822D041A14309EE190CBFB8D81C093438FA021381B9D62CC17AE5F073EBBD136B488DC0C595ACBB4A49C195F721FO7N" TargetMode="External"/><Relationship Id="rId17" Type="http://schemas.openxmlformats.org/officeDocument/2006/relationships/hyperlink" Target="consultantplus://offline/ref=822D041A14309EE190CBFB8D81C093438FA021381B9D62CC17AE5F073EBBD136A68884005852D7B3AB894F0E34A0B7CFDAC08FA0C1B6BB6717ODN" TargetMode="External"/><Relationship Id="rId25" Type="http://schemas.openxmlformats.org/officeDocument/2006/relationships/hyperlink" Target="consultantplus://offline/ref=822D041A14309EE190CBFB8D81C093438FA021381B9D62CC17AE5F073EBBD136A68884005852DDB0A4894F0E34A0B7CFDAC08FA0C1B6BB6717O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22D041A14309EE190CBFB8D81C093438FA021381B9D62CC17AE5F073EBBD136A68884005852DCBCA4894F0E34A0B7CFDAC08FA0C1B6BB6717ODN" TargetMode="External"/><Relationship Id="rId20" Type="http://schemas.openxmlformats.org/officeDocument/2006/relationships/hyperlink" Target="consultantplus://offline/ref=822D041A14309EE190CBFB8D81C093438FA021381B9D62CC17AE5F073EBBD136A68884005852DCBDA1894F0E34A0B7CFDAC08FA0C1B6BB6717OD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2D041A14309EE190CBFB8D81C093438FA02A33199D62CC17AE5F073EBBD136A68884005852D5B6A5894F0E34A0B7CFDAC08FA0C1B6BB6717ODN" TargetMode="External"/><Relationship Id="rId11" Type="http://schemas.openxmlformats.org/officeDocument/2006/relationships/hyperlink" Target="consultantplus://offline/ref=822D041A14309EE190CBFB8D81C093438AA920331F9C62CC17AE5F073EBBD136B488DC0C595ACBB4A49C195F721FO7N" TargetMode="External"/><Relationship Id="rId24" Type="http://schemas.openxmlformats.org/officeDocument/2006/relationships/hyperlink" Target="consultantplus://offline/ref=822D041A14309EE190CBFB8D81C093438FA021381B9D62CC17AE5F073EBBD136A68884005852DDB6AA894F0E34A0B7CFDAC08FA0C1B6BB6717ODN" TargetMode="External"/><Relationship Id="rId5" Type="http://schemas.openxmlformats.org/officeDocument/2006/relationships/hyperlink" Target="consultantplus://offline/ref=822D041A14309EE190CBFB8D81C093438FA021381B9D62CC17AE5F073EBBD136A68884035957DEE0F2C64E5271FDA4CED5C08DA7DD1BO6N" TargetMode="External"/><Relationship Id="rId15" Type="http://schemas.openxmlformats.org/officeDocument/2006/relationships/hyperlink" Target="consultantplus://offline/ref=822D041A14309EE190CBFB8D81C093438FA021381B9D62CC17AE5F073EBBD136A68884005852D7B7A5894F0E34A0B7CFDAC08FA0C1B6BB6717ODN" TargetMode="External"/><Relationship Id="rId23" Type="http://schemas.openxmlformats.org/officeDocument/2006/relationships/hyperlink" Target="consultantplus://offline/ref=822D041A14309EE190CBFB8D81C093438FA021381B9D62CC17AE5F073EBBD136A68884005852DDB0A5894F0E34A0B7CFDAC08FA0C1B6BB6717OD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22D041A14309EE190CBFB8D81C093438AA929391C9962CC17AE5F073EBBD136B488DC0C595ACBB4A49C195F721FO7N" TargetMode="External"/><Relationship Id="rId19" Type="http://schemas.openxmlformats.org/officeDocument/2006/relationships/hyperlink" Target="consultantplus://offline/ref=822D041A14309EE190CBFB8D81C093438AA42F3E1C9962CC17AE5F073EBBD136B488DC0C595ACBB4A49C195F721FO7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22D041A14309EE190CBFB8D81C093438AA62F3D1B9862CC17AE5F073EBBD136B488DC0C595ACBB4A49C195F721FO7N" TargetMode="External"/><Relationship Id="rId14" Type="http://schemas.openxmlformats.org/officeDocument/2006/relationships/hyperlink" Target="consultantplus://offline/ref=822D041A14309EE190CBFB8D81C093438FA021381B9D62CC17AE5F073EBBD136B488DC0C595ACBB4A49C195F721FO7N" TargetMode="External"/><Relationship Id="rId22" Type="http://schemas.openxmlformats.org/officeDocument/2006/relationships/hyperlink" Target="consultantplus://offline/ref=822D041A14309EE190CBFB8D81C093438FA021381B9D62CC17AE5F073EBBD136A68884005852DCBDA7894F0E34A0B7CFDAC08FA0C1B6BB6717ODN" TargetMode="External"/><Relationship Id="rId27" Type="http://schemas.openxmlformats.org/officeDocument/2006/relationships/hyperlink" Target="consultantplus://offline/ref=822D041A14309EE190CBFB8D81C093438FA021381B9D62CC17AE5F073EBBD136A68884005853D5B0A5894F0E34A0B7CFDAC08FA0C1B6BB6717O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 Елена Васильевна</dc:creator>
  <cp:keywords/>
  <dc:description/>
  <cp:lastModifiedBy>Носкова Елена Васильевна</cp:lastModifiedBy>
  <cp:revision>1</cp:revision>
  <dcterms:created xsi:type="dcterms:W3CDTF">2022-07-18T13:14:00Z</dcterms:created>
  <dcterms:modified xsi:type="dcterms:W3CDTF">2022-07-18T13:15:00Z</dcterms:modified>
</cp:coreProperties>
</file>